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5" w:rsidRPr="00606BD1" w:rsidRDefault="0044431E" w:rsidP="004D1AFE">
      <w:pPr>
        <w:pStyle w:val="Standard"/>
        <w:tabs>
          <w:tab w:val="left" w:pos="0"/>
        </w:tabs>
        <w:spacing w:after="280" w:line="240" w:lineRule="auto"/>
        <w:outlineLvl w:val="2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PLAN PRACY SZKOŁY PODSTAWOWEJ NR 2 NA ROK SZKOLNY 2021/2022</w:t>
      </w:r>
    </w:p>
    <w:p w:rsidR="00BB0045" w:rsidRPr="004D1AFE" w:rsidRDefault="0044431E" w:rsidP="004D1AFE">
      <w:pPr>
        <w:pStyle w:val="Standard"/>
        <w:spacing w:after="0" w:line="36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Zatwierdzony na posiedzeniu Rady Pedagogicznej w dniu 14 września 2021 roku</w:t>
      </w:r>
    </w:p>
    <w:p w:rsidR="00BB0045" w:rsidRPr="00606BD1" w:rsidRDefault="0044431E">
      <w:pPr>
        <w:pStyle w:val="Standard"/>
        <w:tabs>
          <w:tab w:val="left" w:pos="0"/>
        </w:tabs>
        <w:spacing w:before="280" w:after="280" w:line="240" w:lineRule="auto"/>
        <w:outlineLvl w:val="2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ZADANIA DYDAKTYCZNE</w:t>
      </w:r>
    </w:p>
    <w:p w:rsidR="00BB0045" w:rsidRPr="00606BD1" w:rsidRDefault="0044431E" w:rsidP="004D1AFE">
      <w:pPr>
        <w:pStyle w:val="Akapitzlist"/>
        <w:numPr>
          <w:ilvl w:val="0"/>
          <w:numId w:val="34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osiąganie wysokich wyników nauczania,</w:t>
      </w:r>
    </w:p>
    <w:p w:rsidR="00BB0045" w:rsidRPr="00606BD1" w:rsidRDefault="0044431E" w:rsidP="004D1AFE">
      <w:pPr>
        <w:pStyle w:val="Akapitzlist"/>
        <w:numPr>
          <w:ilvl w:val="0"/>
          <w:numId w:val="34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rozpoznawanie indywidualnych możliwości uczniów,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działania wskazujące uczniom metody efektywnego uczenia się,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dokonywanie okresowej analizy problemów edukacyjnych uczniów ze środowisk problemowych, diagnoza potrzeb i trudności uczniów,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typowanie uczniów do nagród, wyróżnień i stypendiów,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przeciwdziałanie obciążeniu uczniów niewłaściwą organizacją zajęć w szkole,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kontrola i systematyczna ocena pracy,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praca z uczniami uzdolnionymi, mającymi trudności,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ukierunkowanie zainteresowań młodzieży na różne dziedziny wiedzy,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samokształcenie i doskonalenie zawodowe,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wdrażanie metod aktywizujących proces nauczania</w:t>
      </w: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doskonalenie metod i technik nauczania zdalnego oraz hybrydowego</w:t>
      </w:r>
      <w:r w:rsidRPr="00606BD1">
        <w:rPr>
          <w:rFonts w:ascii="Tahoma" w:eastAsia="Times New Roman" w:hAnsi="Tahoma" w:cs="Tahoma"/>
          <w:sz w:val="24"/>
          <w:szCs w:val="24"/>
          <w:lang w:eastAsia="ar-SA"/>
        </w:rPr>
        <w:t xml:space="preserve"> (wykorzystanie Office 365 w pracy z uczniem)</w:t>
      </w:r>
    </w:p>
    <w:p w:rsidR="00BB0045" w:rsidRPr="00606BD1" w:rsidRDefault="0044431E" w:rsidP="004D1AFE">
      <w:pPr>
        <w:pStyle w:val="Standard"/>
        <w:numPr>
          <w:ilvl w:val="0"/>
          <w:numId w:val="34"/>
        </w:numPr>
        <w:spacing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Wdrażanie działań służących doskonaleniu procesu oceniania ze szczególnym uwzględnieniem jego funkcji wspierającej</w:t>
      </w:r>
    </w:p>
    <w:p w:rsidR="00BB0045" w:rsidRPr="00606BD1" w:rsidRDefault="0044431E">
      <w:pPr>
        <w:pStyle w:val="Standard"/>
        <w:tabs>
          <w:tab w:val="left" w:pos="0"/>
        </w:tabs>
        <w:spacing w:before="280" w:after="280" w:line="240" w:lineRule="auto"/>
        <w:outlineLvl w:val="2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ZADANIA WYCHOWAWCZE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kształtowanie postaw obywatelskich i patriotycznych młodzieży,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wyrabianie nawyków kulturowych, uwrażliwianie na sztukę,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osiągnięcie zadowalającego stopnia samorządności młodzieży,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dbałość o estetykę szkoły i terenów wokół niej; motywowanie do aktywnej ochrony zasobów środowiska naturalnego,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kształtowanie etycznej postawy uczniów w stosunku do otaczającej przyrody i świata zwierząt,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kultura fizyczna, turystyka,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lastRenderedPageBreak/>
        <w:t>współpraca szkoły z rodzicami i instytucjami na terenie miasta,</w:t>
      </w:r>
    </w:p>
    <w:p w:rsidR="00BB0045" w:rsidRPr="00606BD1" w:rsidRDefault="0044431E" w:rsidP="004D1AFE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zapobieganie zagrożeniom cywilizacyjnym: cyberprzemoc, dopalacze, narkotyki i inne używki, depresja u młodzieży,</w:t>
      </w:r>
    </w:p>
    <w:p w:rsidR="00BB0045" w:rsidRPr="00606BD1" w:rsidRDefault="0044431E" w:rsidP="004D1AFE">
      <w:pPr>
        <w:pStyle w:val="Standard"/>
        <w:numPr>
          <w:ilvl w:val="0"/>
          <w:numId w:val="36"/>
        </w:numPr>
        <w:spacing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wdrażanie elementów doradztwa zawodowego,</w:t>
      </w:r>
    </w:p>
    <w:p w:rsidR="00BB0045" w:rsidRPr="00606BD1" w:rsidRDefault="0044431E" w:rsidP="004D1AFE">
      <w:pPr>
        <w:pStyle w:val="Standard"/>
        <w:numPr>
          <w:ilvl w:val="0"/>
          <w:numId w:val="36"/>
        </w:numPr>
        <w:spacing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działania mające na celu budowanie wizerunku szkoły w środowisku lokalnym,</w:t>
      </w:r>
    </w:p>
    <w:p w:rsidR="00BB0045" w:rsidRPr="00606BD1" w:rsidRDefault="0044431E" w:rsidP="004D1AFE">
      <w:pPr>
        <w:pStyle w:val="Standard"/>
        <w:numPr>
          <w:ilvl w:val="0"/>
          <w:numId w:val="36"/>
        </w:numPr>
        <w:spacing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podejmowanie działań służących budowaniu pozytywnych relacji</w:t>
      </w:r>
    </w:p>
    <w:p w:rsidR="00BB0045" w:rsidRPr="00606BD1" w:rsidRDefault="0044431E">
      <w:pPr>
        <w:pStyle w:val="Standard"/>
        <w:tabs>
          <w:tab w:val="left" w:pos="0"/>
        </w:tabs>
        <w:spacing w:before="280" w:after="280" w:line="240" w:lineRule="auto"/>
        <w:outlineLvl w:val="2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ZADANIA OPIEKUŃCZE</w:t>
      </w:r>
    </w:p>
    <w:p w:rsidR="00BB0045" w:rsidRPr="00606BD1" w:rsidRDefault="0044431E" w:rsidP="004D1AFE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opieka nad dziećmi w zakresie bezpieczeństwa i ochrony zdrowia (zwrócenie uwagi na higienę osobistą i dystans społeczny związany z profilaktyką COVID – 19),</w:t>
      </w:r>
    </w:p>
    <w:p w:rsidR="00BB0045" w:rsidRPr="00606BD1" w:rsidRDefault="0044431E" w:rsidP="004D1AFE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wdrażanie elementów programu wychowawczo - profilaktycznego (cyberprzemoc, zapobieganie uzależnieniom, depresja wśród dzieci i młodzieży),</w:t>
      </w:r>
    </w:p>
    <w:p w:rsidR="00BB0045" w:rsidRPr="00606BD1" w:rsidRDefault="0044431E" w:rsidP="004D1AFE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działalność świetlicy szkolnej,</w:t>
      </w:r>
    </w:p>
    <w:p w:rsidR="00BB0045" w:rsidRPr="00606BD1" w:rsidRDefault="0044431E" w:rsidP="004D1AFE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zajęcia z psychologiem i pedagogiem,</w:t>
      </w:r>
    </w:p>
    <w:p w:rsidR="00BB0045" w:rsidRPr="004D1AFE" w:rsidRDefault="0044431E" w:rsidP="004D1AFE">
      <w:pPr>
        <w:pStyle w:val="Standard"/>
        <w:numPr>
          <w:ilvl w:val="0"/>
          <w:numId w:val="39"/>
        </w:numPr>
        <w:spacing w:line="240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pl-PL"/>
        </w:rPr>
        <w:t>współpraca w realizacji programów profilaktycznych,</w:t>
      </w:r>
    </w:p>
    <w:p w:rsidR="00BB0045" w:rsidRPr="004D1AFE" w:rsidRDefault="0044431E">
      <w:pPr>
        <w:pStyle w:val="Standard"/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sz w:val="24"/>
          <w:szCs w:val="24"/>
          <w:lang w:eastAsia="ar-SA"/>
        </w:rPr>
        <w:t>DATY ZWIAZANE Z ORGANIZACJĄ ROKU SZKOLNEGO</w:t>
      </w:r>
    </w:p>
    <w:p w:rsidR="00BB0045" w:rsidRPr="00606BD1" w:rsidRDefault="0044431E">
      <w:pPr>
        <w:pStyle w:val="Standard"/>
        <w:spacing w:after="0" w:line="36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Termin rozpoczęcia roku szkolnego – 01.09.2021r.</w:t>
      </w:r>
    </w:p>
    <w:p w:rsidR="00BB0045" w:rsidRPr="00606BD1" w:rsidRDefault="0044431E">
      <w:pPr>
        <w:pStyle w:val="Standard"/>
        <w:spacing w:after="0" w:line="36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Termin zakończenia roku szkolnego – 24.06.2022r.</w:t>
      </w:r>
    </w:p>
    <w:p w:rsidR="00BB0045" w:rsidRPr="00606BD1" w:rsidRDefault="0044431E">
      <w:pPr>
        <w:pStyle w:val="Standard"/>
        <w:spacing w:after="0" w:line="36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Terminy ferii i dni wolnych: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Dzień Edukacji Narodowej – 14.10.2021r.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Narodowe Święto Niepodległości – 11.11.2021r.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Zimowa przerwa świąteczna 23.12.2021r. – 31.12.2021r.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Objawienie Pańskie – 06.01.2022r.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Ferie zimowe – 14.02.2022r. – 27.02.2022r.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Wiosenna przerwa świąteczna – 14.04.2022r. – 19.04.2022r.</w:t>
      </w:r>
    </w:p>
    <w:p w:rsidR="00BB0045" w:rsidRPr="00606BD1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Święto Konstytucji – 03.05.2022r.</w:t>
      </w:r>
    </w:p>
    <w:p w:rsidR="00606BD1" w:rsidRPr="004D1AFE" w:rsidRDefault="0044431E" w:rsidP="004D1AFE">
      <w:pPr>
        <w:pStyle w:val="Standard"/>
        <w:numPr>
          <w:ilvl w:val="0"/>
          <w:numId w:val="41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Boże Ciało – 16.06.2022r.</w:t>
      </w:r>
    </w:p>
    <w:p w:rsidR="00BB0045" w:rsidRPr="00606BD1" w:rsidRDefault="0044431E">
      <w:pPr>
        <w:pStyle w:val="Standard"/>
        <w:spacing w:after="0" w:line="36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Dodatkowe dni wolne od zajęć dydaktycznych:</w:t>
      </w:r>
    </w:p>
    <w:p w:rsidR="00BB0045" w:rsidRPr="00606BD1" w:rsidRDefault="00606BD1" w:rsidP="004D1AFE">
      <w:pPr>
        <w:pStyle w:val="Standard"/>
        <w:numPr>
          <w:ilvl w:val="0"/>
          <w:numId w:val="42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44431E" w:rsidRPr="00606BD1">
        <w:rPr>
          <w:rFonts w:ascii="Tahoma" w:hAnsi="Tahoma" w:cs="Tahoma"/>
          <w:sz w:val="24"/>
          <w:szCs w:val="24"/>
        </w:rPr>
        <w:t>.10.2021r.</w:t>
      </w:r>
    </w:p>
    <w:p w:rsidR="00BB0045" w:rsidRPr="00606BD1" w:rsidRDefault="0044431E" w:rsidP="004D1AFE">
      <w:pPr>
        <w:pStyle w:val="Standard"/>
        <w:numPr>
          <w:ilvl w:val="0"/>
          <w:numId w:val="42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hAnsi="Tahoma" w:cs="Tahoma"/>
          <w:sz w:val="24"/>
          <w:szCs w:val="24"/>
        </w:rPr>
        <w:t>12.11.2021r.</w:t>
      </w:r>
    </w:p>
    <w:p w:rsidR="00BB0045" w:rsidRPr="00606BD1" w:rsidRDefault="0044431E" w:rsidP="004D1AFE">
      <w:pPr>
        <w:pStyle w:val="Standard"/>
        <w:numPr>
          <w:ilvl w:val="0"/>
          <w:numId w:val="42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606BD1">
        <w:rPr>
          <w:rFonts w:ascii="Tahoma" w:hAnsi="Tahoma" w:cs="Tahoma"/>
          <w:sz w:val="24"/>
          <w:szCs w:val="24"/>
        </w:rPr>
        <w:t>07.01.2022r.</w:t>
      </w:r>
    </w:p>
    <w:p w:rsidR="00BB0045" w:rsidRPr="00606BD1" w:rsidRDefault="0044431E" w:rsidP="004D1AFE">
      <w:pPr>
        <w:pStyle w:val="Standard"/>
        <w:numPr>
          <w:ilvl w:val="0"/>
          <w:numId w:val="42"/>
        </w:numPr>
        <w:spacing w:after="0" w:line="360" w:lineRule="auto"/>
        <w:ind w:left="284" w:hanging="284"/>
        <w:rPr>
          <w:rFonts w:ascii="Tahoma" w:hAnsi="Tahoma" w:cs="Tahoma"/>
          <w:sz w:val="24"/>
          <w:szCs w:val="24"/>
        </w:rPr>
      </w:pPr>
      <w:r w:rsidRPr="00606BD1">
        <w:rPr>
          <w:rFonts w:ascii="Tahoma" w:hAnsi="Tahoma" w:cs="Tahoma"/>
          <w:sz w:val="24"/>
          <w:szCs w:val="24"/>
        </w:rPr>
        <w:lastRenderedPageBreak/>
        <w:t>02.05.2022r.</w:t>
      </w:r>
    </w:p>
    <w:p w:rsidR="00BB0045" w:rsidRPr="00606BD1" w:rsidRDefault="0044431E" w:rsidP="004D1AFE">
      <w:pPr>
        <w:pStyle w:val="Standard"/>
        <w:numPr>
          <w:ilvl w:val="0"/>
          <w:numId w:val="42"/>
        </w:numPr>
        <w:spacing w:after="0" w:line="360" w:lineRule="auto"/>
        <w:ind w:left="284" w:hanging="284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24.,25.,26.05.2022r.</w:t>
      </w:r>
    </w:p>
    <w:p w:rsidR="00BB0045" w:rsidRPr="004D1AFE" w:rsidRDefault="0044431E" w:rsidP="004D1AFE">
      <w:pPr>
        <w:pStyle w:val="Standard"/>
        <w:numPr>
          <w:ilvl w:val="0"/>
          <w:numId w:val="42"/>
        </w:numPr>
        <w:spacing w:after="0"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17.06.2022r.</w:t>
      </w:r>
      <w:r w:rsidR="004D1AFE">
        <w:rPr>
          <w:rFonts w:ascii="Tahoma" w:hAnsi="Tahoma" w:cs="Tahoma"/>
          <w:sz w:val="24"/>
          <w:szCs w:val="24"/>
        </w:rPr>
        <w:br/>
      </w:r>
      <w:r w:rsidR="004D1AFE" w:rsidRPr="004D1AFE">
        <w:rPr>
          <w:rFonts w:ascii="Tahoma" w:eastAsia="Times New Roman" w:hAnsi="Tahoma" w:cs="Tahoma"/>
          <w:b/>
          <w:shadow/>
          <w:sz w:val="24"/>
          <w:szCs w:val="24"/>
          <w:lang w:eastAsia="ar-SA"/>
        </w:rPr>
        <w:t>Z</w:t>
      </w:r>
      <w:r w:rsidRPr="004D1AFE">
        <w:rPr>
          <w:rFonts w:ascii="Tahoma" w:eastAsia="Times New Roman" w:hAnsi="Tahoma" w:cs="Tahoma"/>
          <w:b/>
          <w:shadow/>
          <w:sz w:val="24"/>
          <w:szCs w:val="24"/>
          <w:lang w:eastAsia="ar-SA"/>
        </w:rPr>
        <w:t>ADANIA DYDAKTYCZNE</w:t>
      </w:r>
    </w:p>
    <w:tbl>
      <w:tblPr>
        <w:tblW w:w="1100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5"/>
        <w:gridCol w:w="3118"/>
        <w:gridCol w:w="1843"/>
        <w:gridCol w:w="1417"/>
        <w:gridCol w:w="1276"/>
        <w:gridCol w:w="160"/>
      </w:tblGrid>
      <w:tr w:rsidR="00BB0045" w:rsidRPr="00606BD1" w:rsidTr="00606BD1">
        <w:trPr>
          <w:gridAfter w:val="1"/>
          <w:wAfter w:w="160" w:type="dxa"/>
        </w:trPr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4D1AFE" w:rsidRDefault="0044431E" w:rsidP="004D1AFE">
            <w:pPr>
              <w:pStyle w:val="Standard"/>
              <w:keepNext/>
              <w:tabs>
                <w:tab w:val="left" w:pos="0"/>
              </w:tabs>
              <w:spacing w:before="240" w:after="60" w:line="240" w:lineRule="auto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bCs/>
                <w:iCs/>
                <w:sz w:val="24"/>
                <w:szCs w:val="24"/>
                <w:u w:val="single"/>
                <w:lang w:eastAsia="ar-SA"/>
              </w:rPr>
              <w:t>Zadania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tabs>
                <w:tab w:val="left" w:pos="0"/>
              </w:tabs>
              <w:spacing w:before="240" w:after="60" w:line="240" w:lineRule="auto"/>
              <w:outlineLvl w:val="8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u w:val="single"/>
                <w:lang w:eastAsia="ar-SA"/>
              </w:rPr>
              <w:t>Sposób realizacji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  <w:t>Osoba odpowiedzialna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  <w:t>Termin realizacji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u w:val="single"/>
                <w:lang w:eastAsia="ar-SA"/>
              </w:rPr>
              <w:t>Uwagi</w:t>
            </w:r>
          </w:p>
        </w:tc>
      </w:tr>
      <w:tr w:rsidR="00BB0045" w:rsidRPr="00606BD1" w:rsidTr="00606BD1">
        <w:trPr>
          <w:gridAfter w:val="1"/>
          <w:wAfter w:w="160" w:type="dxa"/>
          <w:trHeight w:val="1940"/>
        </w:trPr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b/>
                <w:sz w:val="24"/>
                <w:szCs w:val="24"/>
                <w:lang w:eastAsia="ar-SA"/>
              </w:rPr>
              <w:t xml:space="preserve">I. 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Osiąganie wysokich wyników nauczania.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numPr>
                <w:ilvl w:val="0"/>
                <w:numId w:val="27"/>
              </w:numPr>
              <w:tabs>
                <w:tab w:val="left" w:pos="43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Programy nauczania realizowane w szkole.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Default="0044431E" w:rsidP="004D1AFE">
            <w:pPr>
              <w:pStyle w:val="Standard"/>
              <w:tabs>
                <w:tab w:val="left" w:pos="0"/>
              </w:tabs>
              <w:spacing w:before="240" w:after="60" w:line="240" w:lineRule="auto"/>
              <w:outlineLvl w:val="8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Sporządzenie planów nauczania oraz przedmiotowych zasad oceniania zgodnych z nową podstawą programową.</w:t>
            </w:r>
          </w:p>
          <w:p w:rsidR="00606BD1" w:rsidRPr="00606BD1" w:rsidRDefault="00606BD1" w:rsidP="004D1AFE">
            <w:pPr>
              <w:pStyle w:val="Standard"/>
              <w:tabs>
                <w:tab w:val="left" w:pos="0"/>
              </w:tabs>
              <w:spacing w:before="240" w:after="60" w:line="240" w:lineRule="auto"/>
              <w:outlineLvl w:val="8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Dyrektor, wszyscy nauczyciele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1261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numPr>
                <w:ilvl w:val="0"/>
                <w:numId w:val="10"/>
              </w:numPr>
              <w:tabs>
                <w:tab w:val="left" w:pos="2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Rozpoznawanie indywidualnych  możliwości uczniów.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Współpraca z psychologiem, pedagogiem i rodzicami w celu rozpoznawania indywidualnych potrzeb i możliwości ucznia.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przedmiotu,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1229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Przeprowadzenie i analiza sprawdzianów diagnozujących.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val="en-US" w:eastAsia="ar-SA"/>
              </w:rPr>
              <w:t>IX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1576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Wypracowanie systemów motywujących uczniów do nauki (systematyczna praca).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val="en-US" w:eastAsia="ar-SA"/>
              </w:rPr>
              <w:t>IX-VI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3126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Poprawa wyników nauczania: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2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zwrócenie uwagi na czytanie ze zrozumieniem i wykorzystanie wiedzy w praktyce,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ulepszenie rozkładów materiału z uwzględnieniem lekcji audiowizualnych, zadań interaktywnych, lekcji w terenie, elementów wychowania regionalnego, zdrowotnego i prorodzinnego,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praca nad podniesieniem wyników egzaminów zewnętrznych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val="en-US" w:eastAsia="ar-SA"/>
              </w:rPr>
              <w:t>IX - VI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70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I,  VI</w:t>
            </w: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688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Analiza wyników nauczania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673"/>
        </w:trPr>
        <w:tc>
          <w:tcPr>
            <w:tcW w:w="31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Przeciwdziałanie obciążeniu uczniów niewłaściwą organizacją  zajęć w szkole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Różnicowanie wymagań i zadań w pracy na lekcji, sprawdzianach, w pracy domowej. Limity w ilości testów, sprawdzianów, kartkówek w ciągu tygodnia.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Dostosowanie wymagań edukacyjnych dla uczniów posiadających opinię z poradni psychologiczno –pedagogicznej (warunki i zasady dla nauczycieli i rodziców, dostosowania w pracy z uczniem).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przedmiotu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1406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numPr>
                <w:ilvl w:val="0"/>
                <w:numId w:val="9"/>
              </w:numPr>
              <w:tabs>
                <w:tab w:val="left" w:pos="29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Kontrola i systematyczna praca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Kształcenie u uczniów poczucia odpowiedzialności za uzyskane oceny.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przedmiotu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Kontrola właściwego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br/>
              <w:t>i systematycznego oceniania uczniów przez nauczycieli.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raz na miesiąc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hRule="exact" w:val="1952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Badanie umiejętności i wiadomości uczniów po klasie III.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wychowawca klasy III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wg terminów zaplan. w planie nadzoru pedagog.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hRule="exact" w:val="990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Hospitacje diagnozujące.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szkoły, wicedyrektor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5"/>
          <w:wAfter w:w="7814" w:type="dxa"/>
          <w:cantSplit/>
          <w:trHeight w:val="290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Praca z uczniami uzdolnionymi.</w:t>
            </w:r>
          </w:p>
        </w:tc>
      </w:tr>
      <w:tr w:rsidR="00201FEB" w:rsidRPr="00606BD1" w:rsidTr="00FE214F">
        <w:trPr>
          <w:gridAfter w:val="1"/>
          <w:wAfter w:w="160" w:type="dxa"/>
          <w:cantSplit/>
          <w:trHeight w:hRule="exact" w:val="2824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Diagnoza zainteresowań oraz kwalifikacja do kół zainteresowań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Zwiększenie oferty zajęć pozalekcyjnych: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koła zainteresowań zgodne z zapotrzebowaniem uczniów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poszczególnych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przedmiotów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val="1271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Eksponowanie prac kół zainteresowań na gazetkach, stronie internetowej szkoły, szkolnym Facebooku.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opiekunowie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kół zainteresowań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hRule="exact" w:val="976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Popularyzacja dorobku szkolnego ucznia zdolnego.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przedmiotu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06BD1">
        <w:trPr>
          <w:gridAfter w:val="1"/>
          <w:wAfter w:w="160" w:type="dxa"/>
          <w:cantSplit/>
          <w:trHeight w:hRule="exact" w:val="1117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Doskonalenie pracy w zespołach przedmiotowych.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przedmiotu,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FE214F" w:rsidRPr="00606BD1" w:rsidTr="00220856">
        <w:trPr>
          <w:gridAfter w:val="1"/>
          <w:wAfter w:w="160" w:type="dxa"/>
          <w:cantSplit/>
          <w:trHeight w:hRule="exact" w:val="1047"/>
        </w:trPr>
        <w:tc>
          <w:tcPr>
            <w:tcW w:w="31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14F" w:rsidRPr="00606BD1" w:rsidRDefault="00FE214F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Konkursy (w zależności od sytuacji epidemicznej).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14F" w:rsidRPr="00606BD1" w:rsidRDefault="00FE214F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nauczyciele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14F" w:rsidRPr="00606BD1" w:rsidRDefault="00FE214F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14F" w:rsidRPr="00606BD1" w:rsidRDefault="00FE214F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214F" w:rsidRPr="00606BD1" w:rsidRDefault="00FE214F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220856">
        <w:trPr>
          <w:cantSplit/>
          <w:trHeight w:hRule="exact" w:val="6104"/>
        </w:trPr>
        <w:tc>
          <w:tcPr>
            <w:tcW w:w="3195" w:type="dxa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Wspomaganie uczniów o specjalnych potrzebach edukacyjnych i mających trudności.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Diagnoza potrzeb i trudności uczniów.</w:t>
            </w:r>
          </w:p>
          <w:p w:rsidR="00BB0045" w:rsidRPr="00606BD1" w:rsidRDefault="0044431E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Kwalifikowanie uczniów do zajęć dydaktyczno - wyrównawczych, zajęć z pedagogiem, psychologiem szkolnym.</w:t>
            </w:r>
          </w:p>
          <w:p w:rsidR="00BB0045" w:rsidRPr="00606BD1" w:rsidRDefault="0044431E" w:rsidP="004D1AFE">
            <w:pPr>
              <w:pStyle w:val="Standard"/>
              <w:tabs>
                <w:tab w:val="left" w:pos="78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Wskazywanie uczniom metod efektywnego uczenia się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.</w:t>
            </w:r>
          </w:p>
          <w:p w:rsidR="00BB0045" w:rsidRPr="00606BD1" w:rsidRDefault="00BB0045" w:rsidP="004D1AFE">
            <w:pPr>
              <w:pStyle w:val="Standard"/>
              <w:tabs>
                <w:tab w:val="left" w:pos="78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tabs>
                <w:tab w:val="left" w:pos="78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Zorganizowanie zajęć dydaktyczno-wyrównawczych dla uczniów z opinią PPP, orzeczeniem oraz pozostałych potrzebujących.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wychowawcy,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n-le poszczególnych przedmiotów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52CCF">
        <w:trPr>
          <w:cantSplit/>
          <w:trHeight w:hRule="exact" w:val="1979"/>
        </w:trPr>
        <w:tc>
          <w:tcPr>
            <w:tcW w:w="3195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tabs>
                <w:tab w:val="left" w:pos="71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Organizacja zajęć dla uczniów o specjalnych potrzebach edukacyjnych i rozwojowych.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Dyrektor, nauczyciele, wychowawcy klas, specjaliści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52CCF">
        <w:trPr>
          <w:cantSplit/>
          <w:trHeight w:hRule="exact" w:val="1852"/>
        </w:trPr>
        <w:tc>
          <w:tcPr>
            <w:tcW w:w="319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tabs>
                <w:tab w:val="left" w:pos="857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Systematyczne kontrolowanie zeszytów przedmiotowych i zeszytów ćwiczeń – walka z błędami ortograficznymi.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poszczególnych przedmiotów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52CCF">
        <w:trPr>
          <w:cantSplit/>
          <w:trHeight w:hRule="exact" w:val="2133"/>
        </w:trPr>
        <w:tc>
          <w:tcPr>
            <w:tcW w:w="3195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tabs>
                <w:tab w:val="left" w:pos="857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Pomoc rodzicom uczniów mających trudności w nauce w nawiązaniu kontaktu z Poradnią Psychologiczno -– Pedagogiczną.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przedmiotu,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351"/>
        </w:trPr>
        <w:tc>
          <w:tcPr>
            <w:tcW w:w="3195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tabs>
                <w:tab w:val="left" w:pos="715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Aktywna współpraca z rodzicami uczniów sprawiających problemy wychowawcze.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pedagog, psycholog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872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Ukierunkowanie zainteresowań młodzieży na różne dziedziny wiedzy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Zachęcanie i przygotowanie uczniów do udziału w konkursach przedmiotowych na różnych szczeblach (w zależności od sytuacji epidemicznej).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przedmiotu,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Przeanalizowanie osiągnięć uczniów w konkursach przedmiotowych.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przedmiotu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172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Samokształcenie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 doskonalenie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zawodowe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Przygotowanie tematyki zebrań szkoleniowych Rady Pedagogicznej.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Rada Pedagogiczna,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Rada Rodziców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Aktywny udział nauczycieli w kursach organizowanych przez WODN w Sieradzu, w spotkaniach z nauczycielami, doradcami.</w:t>
            </w:r>
          </w:p>
          <w:p w:rsidR="00BB0045" w:rsidRPr="00606BD1" w:rsidRDefault="00BB0045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0045" w:rsidRPr="00606BD1" w:rsidRDefault="0044431E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Samodoskonalenie się nauczycieli (m.in. szkolenia on line).</w:t>
            </w:r>
          </w:p>
          <w:p w:rsidR="00BB0045" w:rsidRPr="00606BD1" w:rsidRDefault="0044431E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Udział w szkoleniach dotyczących wykorzystywania Office 365 w pracy nauczyciela.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Wymiana doświadczeń (dzielenie się wiedzą, doświadczeniem, wzajemna pomoc).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chętni nauczyciele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095"/>
        </w:trPr>
        <w:tc>
          <w:tcPr>
            <w:tcW w:w="3195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Podnoszenie kwalifikacji zawodowych.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2194"/>
        </w:trPr>
        <w:tc>
          <w:tcPr>
            <w:tcW w:w="3195" w:type="dxa"/>
            <w:vMerge w:val="restart"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Wdrażanie metod aktywizujących proces nauczania.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Aktualizacja informacji dotyczących dostępu uczniów do domowego Internetu oraz sprzętu komputerowego (w razie nauczania zdalnego lub hybrydowego).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85F8B">
        <w:trPr>
          <w:cantSplit/>
          <w:trHeight w:hRule="exact" w:val="1781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Wykorzystanie elementów dramy na lekcjach j. polskiego, j. angielskiego, historii oraz w klasach I – III.</w:t>
            </w:r>
          </w:p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chętni nauczyciele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val="1383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Burza mózgów przy wprowadzaniu nowego materiału na poszczególnych przedmiotach.</w:t>
            </w:r>
          </w:p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chętni nauczyciele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val="934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Ocenianie kształtujące/wspierające.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przedmiotów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293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Prowadzenie zajęć w terenie (w zależności od sytuacji epidemicznej).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przyrody, biologii, geografii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WF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142"/>
        </w:trPr>
        <w:tc>
          <w:tcPr>
            <w:tcW w:w="3195" w:type="dxa"/>
            <w:vMerge/>
            <w:tcBorders>
              <w:top w:val="single" w:sz="4" w:space="0" w:color="00000A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Udział w lekcjach koleżeńskich.</w:t>
            </w:r>
          </w:p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zainteresowani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nauczyciele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hRule="exact" w:val="1564"/>
        </w:trPr>
        <w:tc>
          <w:tcPr>
            <w:tcW w:w="3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Monitorowanie i modyfikowanie WZO.</w:t>
            </w:r>
          </w:p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Zapoznanie uczniów z WZO.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i nauczyciele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 X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FE214F">
        <w:trPr>
          <w:cantSplit/>
          <w:trHeight w:val="1275"/>
        </w:trPr>
        <w:tc>
          <w:tcPr>
            <w:tcW w:w="3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Zapoznanie uczniów i rodziców z PZO, kryteriami ocen z zachowania.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i nauczyciele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BB0045" w:rsidRPr="004D1AFE" w:rsidRDefault="0044431E" w:rsidP="004D1AFE">
      <w:pPr>
        <w:pStyle w:val="Standard"/>
        <w:keepNext/>
        <w:tabs>
          <w:tab w:val="left" w:pos="0"/>
        </w:tabs>
        <w:spacing w:before="240" w:after="60" w:line="240" w:lineRule="auto"/>
        <w:outlineLvl w:val="3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shadow/>
          <w:sz w:val="24"/>
          <w:szCs w:val="24"/>
          <w:lang w:eastAsia="ar-SA"/>
        </w:rPr>
        <w:lastRenderedPageBreak/>
        <w:t>II. ZADANIA WYCHOWAWCZE</w:t>
      </w:r>
    </w:p>
    <w:tbl>
      <w:tblPr>
        <w:tblW w:w="11085" w:type="dxa"/>
        <w:tblInd w:w="-4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9"/>
        <w:gridCol w:w="4111"/>
        <w:gridCol w:w="1844"/>
        <w:gridCol w:w="1154"/>
        <w:gridCol w:w="1967"/>
      </w:tblGrid>
      <w:tr w:rsidR="00BB0045" w:rsidRPr="00606BD1" w:rsidTr="00BB0045">
        <w:trPr>
          <w:trHeight w:val="326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keepNext/>
              <w:tabs>
                <w:tab w:val="left" w:pos="0"/>
              </w:tabs>
              <w:spacing w:before="240" w:after="60" w:line="240" w:lineRule="auto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ar-SA"/>
              </w:rPr>
              <w:t>Zadania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tabs>
                <w:tab w:val="left" w:pos="0"/>
              </w:tabs>
              <w:spacing w:before="240" w:after="60" w:line="240" w:lineRule="auto"/>
              <w:outlineLvl w:val="8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Sposób realizacji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Osoba odpowiedzialna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Uwagi</w:t>
            </w:r>
          </w:p>
        </w:tc>
      </w:tr>
      <w:tr w:rsidR="00BB0045" w:rsidRPr="00606BD1" w:rsidTr="00BB0045">
        <w:trPr>
          <w:cantSplit/>
          <w:trHeight w:val="1503"/>
        </w:trPr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Kształtowanie postaw obywatelskich i patriotycznych młodzieży.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Włączenie tematyki rocznic narodowych oraz organizacja imprez: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(w zależności od sytuacji epidemicznej)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M. Szewczyk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P. Murek-Wiśniewska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 półrocze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val="1503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- udział pocztu sztandarowego szkoły w uroczystościach miejskich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(w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J. Stawska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T. Majkowski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 półrocze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908"/>
        </w:trPr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Wyrabianie nawyków kulturowych.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Zwracanie uwagi na kulturę języka  w czasie przerw oraz stosowny ubiór.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dyżurujący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854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Uczenie zasad savoir – vivre’u na lekcjach z wychowawcą.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395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Systematyczne apelowanie do rodziców o uczulanie swoich dzieci na zasady dobrego wychowania i zachowania.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szkoły, wychowawcy klas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 zebraniach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578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 ramach lekcji z wychowawcą - ćwiczenia pozwalające wyrabiać nawyki właściwego zachowania się w różnych sytuacjach (gdy dziecko wygrywa, przegrywa itp.)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val="1336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Zwracanie uwagi na zachowanie uczniów podczas uroczystości oraz na lekcjach.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wszyscy nauczyciele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460"/>
        </w:trPr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Stwarzanie warunków do rozwijania samorządności uczniowskiej.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Przeprowadzenie demokratycznych wyborów do rad klasowych i Samorządu Uczniowskiego.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klas, opiekun S.U.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143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Zorganizowanie,, Pasowania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 ucznia klasy I” (w zależności od sytuacji epidemicznej).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wychowawca klasy 1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X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988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Opieka nad Samorządem Szkolnym.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Opiekun samorządu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170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Przeprowadzenie apeli szkolnych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(w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Zainteresowani nauczyciele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 półrocze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372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Bal karnawałowy oraz bal 8-klasisty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(w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Samorząd szkolny,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półrocze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582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Dni otwarte Szkoły – promocja szkoły (w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Dyrektor, nauczyciele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101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Poczet sztandarowy (w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J. Stawska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T. Majkowski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 półrocze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718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Działania służące budowaniu pozytywnego wizerunku szkoły w środowisku lokalnym.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Dyrektor, nauczyciele, opiekunowie Samorządu Uczniowskiego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967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Arial" w:hAnsi="Tahoma" w:cs="Tahoma"/>
                <w:color w:val="000000"/>
                <w:sz w:val="24"/>
                <w:szCs w:val="24"/>
                <w:lang w:eastAsia="ar-SA"/>
              </w:rPr>
              <w:t>Wdrażanie elementów doradztwa zawodowego.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Prowadzenie zajęć z doradztwa zawodowego dla uczniów klas 7 – 8.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Elementy doradztwa zawodowego realizowane podczas zajęć z wychowawcą.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nauczyciel doradztwa zawodowego,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pozostali nauczyciele, wychowawcy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425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Dbałość o estetykę szkoły i terenów wokół niej.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Zadbanie o czystość sal lekcyjnych, szkoły i jej otoczenia.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klas, opiekun S.U.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997"/>
        </w:trPr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Kształtowanie etycznej postawy  uczniów w 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stosunku do otaczającej przyrody i świata zwierząt.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lastRenderedPageBreak/>
              <w:t>Eksponowanie ciekawostek z zakresu ochrony środowiska.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M. Goldman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K. Swarzyńska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408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Zorganizowanie obchodów Światowego Dnia Ziemi (w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</w:t>
            </w:r>
            <w:r w:rsidR="00585F8B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l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e klas 1-3 oraz n-le biologii i geografii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</w:trPr>
        <w:tc>
          <w:tcPr>
            <w:tcW w:w="2009" w:type="dxa"/>
            <w:tcBorders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Akcja „Pomóżmy zwierzętom leśnym przetrwać zimę” – zbiórka kasztanów i żołędzi.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K. Swarzyńska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M. Goldman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839"/>
        </w:trPr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Kultura fizyczna. Turystyka.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Przeprowadzenie egzaminu klas IV do uzyskania karty rowerowej.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w-f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i techniki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3519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Aktywny udział uczniów w szkolnych i międzyszkolnych zawodach sportowych (w zależności od sytuacji epidemicznej):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29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biegi przełajowe,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rozgrywki tenisa stołowego,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rozgrywki w mini-koszykówkę,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udział uczniów w czwórboju lekkoatletycznym,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piłka nożna chłopców,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turniej tenisa stołowego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ind w:left="720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w-f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 półrocze,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wg kalend. sportow.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181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Zorganizowanie Święta Szkoły (dzień sportu - w zależności od sytuacji epidemicznej).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WF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878"/>
        </w:trPr>
        <w:tc>
          <w:tcPr>
            <w:tcW w:w="20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Współpraca szkoły z rodzicami i instytucjami na terenie gminy.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Przygotowanie wyborów do Rady Rodziców.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340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Włączenie rodziców w organizację imprez klasowych, szkolnych, wycieczek, biwaków i kuligów (w zależności od sytuacji epidemicznej).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Rada Rodziców,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II półrocze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095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Inspirowanie rodziców 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br/>
              <w:t>do pomocy materialnej szkole.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szkoły, wychowawcy klas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059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Nawiązywanie współpracy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br/>
              <w:t>z instytucjami, zakładami pracy w celu sponsoringu.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szkoły, nauczyciele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938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Nawiązanie współpracy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br/>
              <w:t>z mediami.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nauczyciele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054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Nowatorskie formy spotkań</w:t>
            </w: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br/>
              <w:t>z rodzicami.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602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ar-SA"/>
              </w:rPr>
              <w:t>Informowanie rodziców o problematyce dotyczącej planowania życia szkolnego, przebiegu, realizacji i planów oraz sprawach bieżących szkoły.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BB0045">
        <w:trPr>
          <w:cantSplit/>
          <w:trHeight w:hRule="exact" w:val="1359"/>
        </w:trPr>
        <w:tc>
          <w:tcPr>
            <w:tcW w:w="20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Wypracowanie systemu współpracy z rodzicami uczniów sprawiających trudności wychowawcze.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pedagog,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psycholog</w:t>
            </w:r>
          </w:p>
        </w:tc>
        <w:tc>
          <w:tcPr>
            <w:tcW w:w="1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BB0045" w:rsidRPr="00606BD1" w:rsidRDefault="0044431E">
      <w:pPr>
        <w:pStyle w:val="Standard"/>
        <w:keepNext/>
        <w:tabs>
          <w:tab w:val="left" w:pos="0"/>
        </w:tabs>
        <w:spacing w:before="240" w:after="60" w:line="240" w:lineRule="auto"/>
        <w:outlineLvl w:val="3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ZADANIA OPIEKUŃCZE</w:t>
      </w:r>
    </w:p>
    <w:tbl>
      <w:tblPr>
        <w:tblW w:w="11116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1"/>
        <w:gridCol w:w="4110"/>
        <w:gridCol w:w="1843"/>
        <w:gridCol w:w="1134"/>
        <w:gridCol w:w="1968"/>
      </w:tblGrid>
      <w:tr w:rsidR="00BB0045" w:rsidRPr="00606BD1" w:rsidTr="00585F8B"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keepNext/>
              <w:tabs>
                <w:tab w:val="left" w:pos="0"/>
              </w:tabs>
              <w:spacing w:before="240" w:after="60" w:line="240" w:lineRule="auto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bCs/>
                <w:iCs/>
                <w:sz w:val="24"/>
                <w:szCs w:val="24"/>
                <w:lang w:eastAsia="ar-SA"/>
              </w:rPr>
              <w:t>Zadania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tabs>
                <w:tab w:val="left" w:pos="0"/>
              </w:tabs>
              <w:spacing w:before="240" w:after="60" w:line="240" w:lineRule="auto"/>
              <w:outlineLvl w:val="8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Sposób realizacji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Osoba odpowiedzialna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iCs/>
                <w:sz w:val="24"/>
                <w:szCs w:val="24"/>
                <w:lang w:eastAsia="ar-SA"/>
              </w:rPr>
              <w:t>Uwagi</w:t>
            </w:r>
          </w:p>
        </w:tc>
      </w:tr>
      <w:tr w:rsidR="00BB0045" w:rsidRPr="00606BD1" w:rsidTr="00585F8B">
        <w:trPr>
          <w:cantSplit/>
          <w:trHeight w:hRule="exact" w:val="1716"/>
        </w:trPr>
        <w:tc>
          <w:tcPr>
            <w:tcW w:w="20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Opieka nad dziećmi w zakresie bezpieczeństwa i ochrony zdrowia.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Realizacja zagadnienia: Bezpieczna droga do i ze szkoły - ćwiczenia praktyczne i pogadanki.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 klas,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0045" w:rsidRPr="00606BD1" w:rsidTr="00585F8B">
        <w:trPr>
          <w:cantSplit/>
          <w:trHeight w:hRule="exact" w:val="1001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BHP w zakresie nauczania początkowego.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n-le przedmiotu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– VI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85F8B">
        <w:trPr>
          <w:cantSplit/>
          <w:trHeight w:hRule="exact" w:val="1519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Współpraca z Ośrodkiem  Pomocy Społecznej w celu zapewnienia uczniom podstawowych przyborów oraz dożywiania.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 szkoły,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pedagog szkolny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85F8B">
        <w:trPr>
          <w:cantSplit/>
          <w:trHeight w:hRule="exact" w:val="2042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Współpraca z Powiatową Stacją Sanitarno Epidemiologiczną w Zduńskiej Woli – realizacja programu „Trzymaj formę”.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M. Goldman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K. Swarzyńska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inni zainteresowani nauczyciele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IX-VI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85F8B">
        <w:trPr>
          <w:cantSplit/>
          <w:trHeight w:hRule="exact" w:val="2042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Współpraca z Państwowym Instytutem NASK (Naukowa i Akademicka Sieć Komputerowa) – realizacja programu Edukacyjnej Sieci Antysmogowej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Dyrektor,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M. Goldman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K. Swarzyńska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inni zainteresowani nauczyciele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585F8B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IX-VI</w:t>
            </w:r>
          </w:p>
        </w:tc>
        <w:tc>
          <w:tcPr>
            <w:tcW w:w="19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25701">
        <w:trPr>
          <w:cantSplit/>
          <w:trHeight w:hRule="exact" w:val="2022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Spotkania z pielęgniarką szkolną  - pogadanki i ćwiczenia praktyczne na tematy higieny osobistej i zdrowego stylu życia,</w:t>
            </w:r>
          </w:p>
          <w:p w:rsidR="00BB0045" w:rsidRPr="00606BD1" w:rsidRDefault="0044431E" w:rsidP="004D1AFE">
            <w:pPr>
              <w:pStyle w:val="Standard"/>
              <w:numPr>
                <w:ilvl w:val="0"/>
                <w:numId w:val="30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realizacja programów profilaktycznych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pielęgniarka,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 - VI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85F8B">
        <w:trPr>
          <w:cantSplit/>
          <w:trHeight w:hRule="exact" w:val="2932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Tematyka godzin z wychowawcą promująca zdrowy i bezpieczny styl życia, zwrócenie uwagi na higienę osobistą i dystans społeczny związany z profilaktyką COVID – 19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hAnsi="Tahoma" w:cs="Tahoma"/>
                <w:sz w:val="24"/>
                <w:szCs w:val="24"/>
              </w:rPr>
              <w:t>Tematyka godzin z wychowawcą dotycząca zdrowia psychicznego – rozpoznawania i walki z depresją.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wychowawcy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Cały rok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625701">
        <w:trPr>
          <w:cantSplit/>
          <w:trHeight w:hRule="exact" w:val="902"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Zajęcia z psychologiem, pedagogiem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psycholog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pedagog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IX-VI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  <w:tr w:rsidR="00BB0045" w:rsidRPr="00606BD1" w:rsidTr="00585F8B">
        <w:trPr>
          <w:cantSplit/>
        </w:trPr>
        <w:tc>
          <w:tcPr>
            <w:tcW w:w="2061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Próbna ewakuacja szkoły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dyrektor</w:t>
            </w:r>
          </w:p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szkoły</w:t>
            </w:r>
          </w:p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045" w:rsidRPr="00606BD1" w:rsidRDefault="0044431E" w:rsidP="004D1AFE">
            <w:pPr>
              <w:pStyle w:val="Standard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606BD1"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  <w:t>raz w roku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0045" w:rsidRPr="00606BD1" w:rsidRDefault="00BB0045" w:rsidP="004D1AFE">
            <w:pPr>
              <w:pStyle w:val="Standard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BB0045" w:rsidRPr="004D1AFE" w:rsidRDefault="0044431E">
      <w:pPr>
        <w:pStyle w:val="Standard"/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b/>
          <w:sz w:val="24"/>
          <w:szCs w:val="24"/>
          <w:lang w:eastAsia="ar-SA"/>
        </w:rPr>
        <w:t>IV. ZADANIA  DODATKOWE</w:t>
      </w:r>
    </w:p>
    <w:p w:rsidR="00BB0045" w:rsidRPr="00606BD1" w:rsidRDefault="0044431E">
      <w:pPr>
        <w:pStyle w:val="Standard"/>
        <w:numPr>
          <w:ilvl w:val="0"/>
          <w:numId w:val="3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Prowadzenie kroniki szkolnej – B. Jakubowska (cały rok).</w:t>
      </w:r>
    </w:p>
    <w:p w:rsidR="00BB0045" w:rsidRPr="00606BD1" w:rsidRDefault="0044431E">
      <w:pPr>
        <w:pStyle w:val="Standard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Prowadzenie strony internetowej szkoły – B. Jakubowska, J. Staniszewska (cały rok).</w:t>
      </w:r>
    </w:p>
    <w:p w:rsidR="00BB0045" w:rsidRPr="00606BD1" w:rsidRDefault="0044431E">
      <w:pPr>
        <w:pStyle w:val="Standard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Obsługa kserokopiarki – I. Korpis (cały rok).</w:t>
      </w:r>
    </w:p>
    <w:p w:rsidR="00BB0045" w:rsidRPr="00606BD1" w:rsidRDefault="0044431E">
      <w:pPr>
        <w:pStyle w:val="Standard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Obsługa sprzętu muzycznego podczas imprez szkolnych –J. Sowa (cały rok).</w:t>
      </w:r>
    </w:p>
    <w:p w:rsidR="00BB0045" w:rsidRPr="00625701" w:rsidRDefault="0044431E" w:rsidP="00625701">
      <w:pPr>
        <w:pStyle w:val="Standard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606BD1">
        <w:rPr>
          <w:rFonts w:ascii="Tahoma" w:eastAsia="Times New Roman" w:hAnsi="Tahoma" w:cs="Tahoma"/>
          <w:sz w:val="24"/>
          <w:szCs w:val="24"/>
          <w:lang w:eastAsia="ar-SA"/>
        </w:rPr>
        <w:t>Dekoracje imprez szkolnych – J. Sowa (cały rok).</w:t>
      </w:r>
    </w:p>
    <w:sectPr w:rsidR="00BB0045" w:rsidRPr="00625701" w:rsidSect="00BB0045">
      <w:footerReference w:type="default" r:id="rId8"/>
      <w:pgSz w:w="12240" w:h="15840"/>
      <w:pgMar w:top="1079" w:right="1134" w:bottom="1418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F0" w:rsidRDefault="009E21F0" w:rsidP="00BB0045">
      <w:pPr>
        <w:spacing w:after="0" w:line="240" w:lineRule="auto"/>
      </w:pPr>
      <w:r>
        <w:separator/>
      </w:r>
    </w:p>
  </w:endnote>
  <w:endnote w:type="continuationSeparator" w:id="1">
    <w:p w:rsidR="009E21F0" w:rsidRDefault="009E21F0" w:rsidP="00BB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4F" w:rsidRDefault="00FE214F">
    <w:pPr>
      <w:pStyle w:val="Footer"/>
      <w:jc w:val="center"/>
    </w:pPr>
    <w:r>
      <w:t xml:space="preserve">Strona </w:t>
    </w:r>
    <w:r w:rsidR="005D4DF0">
      <w:rPr>
        <w:b/>
      </w:rPr>
      <w:fldChar w:fldCharType="begin"/>
    </w:r>
    <w:r>
      <w:rPr>
        <w:b/>
      </w:rPr>
      <w:instrText xml:space="preserve"> PAGE </w:instrText>
    </w:r>
    <w:r w:rsidR="005D4DF0">
      <w:rPr>
        <w:b/>
      </w:rPr>
      <w:fldChar w:fldCharType="separate"/>
    </w:r>
    <w:r w:rsidR="004D1AFE">
      <w:rPr>
        <w:b/>
        <w:noProof/>
      </w:rPr>
      <w:t>12</w:t>
    </w:r>
    <w:r w:rsidR="005D4DF0">
      <w:rPr>
        <w:b/>
      </w:rPr>
      <w:fldChar w:fldCharType="end"/>
    </w:r>
    <w:r>
      <w:t xml:space="preserve"> z </w:t>
    </w:r>
    <w:r w:rsidR="005D4DF0">
      <w:rPr>
        <w:b/>
      </w:rPr>
      <w:fldChar w:fldCharType="begin"/>
    </w:r>
    <w:r>
      <w:rPr>
        <w:b/>
      </w:rPr>
      <w:instrText xml:space="preserve"> NUMPAGES </w:instrText>
    </w:r>
    <w:r w:rsidR="005D4DF0">
      <w:rPr>
        <w:b/>
      </w:rPr>
      <w:fldChar w:fldCharType="separate"/>
    </w:r>
    <w:r w:rsidR="004D1AFE">
      <w:rPr>
        <w:b/>
        <w:noProof/>
      </w:rPr>
      <w:t>13</w:t>
    </w:r>
    <w:r w:rsidR="005D4DF0">
      <w:rPr>
        <w:b/>
      </w:rPr>
      <w:fldChar w:fldCharType="end"/>
    </w:r>
  </w:p>
  <w:p w:rsidR="00FE214F" w:rsidRDefault="00FE2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F0" w:rsidRDefault="009E21F0" w:rsidP="00BB0045">
      <w:pPr>
        <w:spacing w:after="0" w:line="240" w:lineRule="auto"/>
      </w:pPr>
      <w:r w:rsidRPr="00BB0045">
        <w:rPr>
          <w:color w:val="000000"/>
        </w:rPr>
        <w:separator/>
      </w:r>
    </w:p>
  </w:footnote>
  <w:footnote w:type="continuationSeparator" w:id="1">
    <w:p w:rsidR="009E21F0" w:rsidRDefault="009E21F0" w:rsidP="00BB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7E4"/>
    <w:multiLevelType w:val="hybridMultilevel"/>
    <w:tmpl w:val="7E6ED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F9E"/>
    <w:multiLevelType w:val="multilevel"/>
    <w:tmpl w:val="5CE63A7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AF46A8B"/>
    <w:multiLevelType w:val="multilevel"/>
    <w:tmpl w:val="5DB0C120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6F22D4"/>
    <w:multiLevelType w:val="multilevel"/>
    <w:tmpl w:val="D2D2546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CA2BB7"/>
    <w:multiLevelType w:val="hybridMultilevel"/>
    <w:tmpl w:val="ADE82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37CE"/>
    <w:multiLevelType w:val="multilevel"/>
    <w:tmpl w:val="3ACAE3E4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6DD4786"/>
    <w:multiLevelType w:val="hybridMultilevel"/>
    <w:tmpl w:val="2E9A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2149"/>
    <w:multiLevelType w:val="multilevel"/>
    <w:tmpl w:val="25E414B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ADD34B8"/>
    <w:multiLevelType w:val="multilevel"/>
    <w:tmpl w:val="5E8C798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F7D3653"/>
    <w:multiLevelType w:val="hybridMultilevel"/>
    <w:tmpl w:val="A1827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86D72"/>
    <w:multiLevelType w:val="hybridMultilevel"/>
    <w:tmpl w:val="0B8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96C35"/>
    <w:multiLevelType w:val="hybridMultilevel"/>
    <w:tmpl w:val="D5F232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D15F5"/>
    <w:multiLevelType w:val="multilevel"/>
    <w:tmpl w:val="FDAEBEB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BD37835"/>
    <w:multiLevelType w:val="hybridMultilevel"/>
    <w:tmpl w:val="93220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07647"/>
    <w:multiLevelType w:val="multilevel"/>
    <w:tmpl w:val="951E37E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5A71B0"/>
    <w:multiLevelType w:val="hybridMultilevel"/>
    <w:tmpl w:val="6C2C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E7D74"/>
    <w:multiLevelType w:val="multilevel"/>
    <w:tmpl w:val="4A96D33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E684F55"/>
    <w:multiLevelType w:val="multilevel"/>
    <w:tmpl w:val="73644B3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A061399"/>
    <w:multiLevelType w:val="multilevel"/>
    <w:tmpl w:val="1E5892A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5432C86"/>
    <w:multiLevelType w:val="hybridMultilevel"/>
    <w:tmpl w:val="8F54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F630E"/>
    <w:multiLevelType w:val="multilevel"/>
    <w:tmpl w:val="C136EE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FEB1674"/>
    <w:multiLevelType w:val="multilevel"/>
    <w:tmpl w:val="2AAED386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">
    <w:nsid w:val="66F9236D"/>
    <w:multiLevelType w:val="hybridMultilevel"/>
    <w:tmpl w:val="6ED42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764BCE"/>
    <w:multiLevelType w:val="multilevel"/>
    <w:tmpl w:val="A462E8E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DB0417B"/>
    <w:multiLevelType w:val="hybridMultilevel"/>
    <w:tmpl w:val="8FFA03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0E1C7E"/>
    <w:multiLevelType w:val="multilevel"/>
    <w:tmpl w:val="6C0EB09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B023FDD"/>
    <w:multiLevelType w:val="multilevel"/>
    <w:tmpl w:val="60DEA72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20"/>
  </w:num>
  <w:num w:numId="8">
    <w:abstractNumId w:val="18"/>
  </w:num>
  <w:num w:numId="9">
    <w:abstractNumId w:val="23"/>
  </w:num>
  <w:num w:numId="10">
    <w:abstractNumId w:val="25"/>
  </w:num>
  <w:num w:numId="11">
    <w:abstractNumId w:val="21"/>
  </w:num>
  <w:num w:numId="12">
    <w:abstractNumId w:val="12"/>
  </w:num>
  <w:num w:numId="13">
    <w:abstractNumId w:val="3"/>
  </w:num>
  <w:num w:numId="14">
    <w:abstractNumId w:val="16"/>
  </w:num>
  <w:num w:numId="15">
    <w:abstractNumId w:val="1"/>
  </w:num>
  <w:num w:numId="16">
    <w:abstractNumId w:val="17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21"/>
  </w:num>
  <w:num w:numId="22">
    <w:abstractNumId w:val="17"/>
  </w:num>
  <w:num w:numId="23">
    <w:abstractNumId w:val="21"/>
  </w:num>
  <w:num w:numId="24">
    <w:abstractNumId w:val="14"/>
  </w:num>
  <w:num w:numId="25">
    <w:abstractNumId w:val="7"/>
  </w:num>
  <w:num w:numId="26">
    <w:abstractNumId w:val="2"/>
    <w:lvlOverride w:ilvl="0">
      <w:startOverride w:val="1"/>
    </w:lvlOverride>
  </w:num>
  <w:num w:numId="27">
    <w:abstractNumId w:val="25"/>
  </w:num>
  <w:num w:numId="28">
    <w:abstractNumId w:val="23"/>
  </w:num>
  <w:num w:numId="29">
    <w:abstractNumId w:val="20"/>
  </w:num>
  <w:num w:numId="30">
    <w:abstractNumId w:val="5"/>
  </w:num>
  <w:num w:numId="31">
    <w:abstractNumId w:val="8"/>
  </w:num>
  <w:num w:numId="32">
    <w:abstractNumId w:val="4"/>
  </w:num>
  <w:num w:numId="33">
    <w:abstractNumId w:val="9"/>
  </w:num>
  <w:num w:numId="34">
    <w:abstractNumId w:val="13"/>
  </w:num>
  <w:num w:numId="35">
    <w:abstractNumId w:val="0"/>
  </w:num>
  <w:num w:numId="36">
    <w:abstractNumId w:val="24"/>
  </w:num>
  <w:num w:numId="37">
    <w:abstractNumId w:val="15"/>
  </w:num>
  <w:num w:numId="38">
    <w:abstractNumId w:val="11"/>
  </w:num>
  <w:num w:numId="39">
    <w:abstractNumId w:val="22"/>
  </w:num>
  <w:num w:numId="40">
    <w:abstractNumId w:val="6"/>
  </w:num>
  <w:num w:numId="41">
    <w:abstractNumId w:val="1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045"/>
    <w:rsid w:val="001445E5"/>
    <w:rsid w:val="00201FEB"/>
    <w:rsid w:val="00220856"/>
    <w:rsid w:val="0023192D"/>
    <w:rsid w:val="00306228"/>
    <w:rsid w:val="0044431E"/>
    <w:rsid w:val="004D1AFE"/>
    <w:rsid w:val="00552CCF"/>
    <w:rsid w:val="00585F8B"/>
    <w:rsid w:val="005D4DF0"/>
    <w:rsid w:val="00606BD1"/>
    <w:rsid w:val="00625701"/>
    <w:rsid w:val="007F18F7"/>
    <w:rsid w:val="009E21F0"/>
    <w:rsid w:val="00BB0045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045"/>
    <w:pPr>
      <w:widowControl/>
    </w:pPr>
  </w:style>
  <w:style w:type="paragraph" w:customStyle="1" w:styleId="Heading">
    <w:name w:val="Heading"/>
    <w:basedOn w:val="Standard"/>
    <w:next w:val="Textbody"/>
    <w:rsid w:val="00BB00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B0045"/>
    <w:pPr>
      <w:spacing w:after="140" w:line="288" w:lineRule="auto"/>
    </w:pPr>
  </w:style>
  <w:style w:type="paragraph" w:styleId="Lista">
    <w:name w:val="List"/>
    <w:basedOn w:val="Textbody"/>
    <w:rsid w:val="00BB0045"/>
    <w:rPr>
      <w:rFonts w:cs="Mangal"/>
      <w:sz w:val="24"/>
    </w:rPr>
  </w:style>
  <w:style w:type="paragraph" w:customStyle="1" w:styleId="Caption">
    <w:name w:val="Caption"/>
    <w:basedOn w:val="Standard"/>
    <w:rsid w:val="00BB0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B0045"/>
    <w:pPr>
      <w:suppressLineNumbers/>
    </w:pPr>
    <w:rPr>
      <w:rFonts w:cs="Mangal"/>
      <w:sz w:val="24"/>
    </w:rPr>
  </w:style>
  <w:style w:type="paragraph" w:customStyle="1" w:styleId="Footer">
    <w:name w:val="Footer"/>
    <w:basedOn w:val="Standard"/>
    <w:rsid w:val="00BB004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BB0045"/>
    <w:pPr>
      <w:ind w:left="720"/>
    </w:pPr>
  </w:style>
  <w:style w:type="character" w:customStyle="1" w:styleId="StopkaZnak">
    <w:name w:val="Stopka Znak"/>
    <w:basedOn w:val="Domylnaczcionkaakapitu"/>
    <w:rsid w:val="00BB0045"/>
  </w:style>
  <w:style w:type="character" w:customStyle="1" w:styleId="ListLabel1">
    <w:name w:val="ListLabel 1"/>
    <w:rsid w:val="00BB0045"/>
    <w:rPr>
      <w:rFonts w:cs="Times New Roman"/>
    </w:rPr>
  </w:style>
  <w:style w:type="character" w:customStyle="1" w:styleId="ListLabel2">
    <w:name w:val="ListLabel 2"/>
    <w:rsid w:val="00BB0045"/>
    <w:rPr>
      <w:rFonts w:cs="Courier New"/>
    </w:rPr>
  </w:style>
  <w:style w:type="character" w:customStyle="1" w:styleId="ListLabel3">
    <w:name w:val="ListLabel 3"/>
    <w:rsid w:val="00BB0045"/>
    <w:rPr>
      <w:sz w:val="20"/>
    </w:rPr>
  </w:style>
  <w:style w:type="numbering" w:customStyle="1" w:styleId="Bezlisty1">
    <w:name w:val="Bez listy1"/>
    <w:basedOn w:val="Bezlisty"/>
    <w:rsid w:val="00BB0045"/>
    <w:pPr>
      <w:numPr>
        <w:numId w:val="1"/>
      </w:numPr>
    </w:pPr>
  </w:style>
  <w:style w:type="numbering" w:customStyle="1" w:styleId="WWNum1">
    <w:name w:val="WWNum1"/>
    <w:basedOn w:val="Bezlisty"/>
    <w:rsid w:val="00BB0045"/>
    <w:pPr>
      <w:numPr>
        <w:numId w:val="2"/>
      </w:numPr>
    </w:pPr>
  </w:style>
  <w:style w:type="numbering" w:customStyle="1" w:styleId="WWNum2">
    <w:name w:val="WWNum2"/>
    <w:basedOn w:val="Bezlisty"/>
    <w:rsid w:val="00BB0045"/>
    <w:pPr>
      <w:numPr>
        <w:numId w:val="3"/>
      </w:numPr>
    </w:pPr>
  </w:style>
  <w:style w:type="numbering" w:customStyle="1" w:styleId="WWNum3">
    <w:name w:val="WWNum3"/>
    <w:basedOn w:val="Bezlisty"/>
    <w:rsid w:val="00BB0045"/>
    <w:pPr>
      <w:numPr>
        <w:numId w:val="4"/>
      </w:numPr>
    </w:pPr>
  </w:style>
  <w:style w:type="numbering" w:customStyle="1" w:styleId="WWNum4">
    <w:name w:val="WWNum4"/>
    <w:basedOn w:val="Bezlisty"/>
    <w:rsid w:val="00BB0045"/>
    <w:pPr>
      <w:numPr>
        <w:numId w:val="5"/>
      </w:numPr>
    </w:pPr>
  </w:style>
  <w:style w:type="numbering" w:customStyle="1" w:styleId="WWNum5">
    <w:name w:val="WWNum5"/>
    <w:basedOn w:val="Bezlisty"/>
    <w:rsid w:val="00BB0045"/>
    <w:pPr>
      <w:numPr>
        <w:numId w:val="6"/>
      </w:numPr>
    </w:pPr>
  </w:style>
  <w:style w:type="numbering" w:customStyle="1" w:styleId="WWNum6">
    <w:name w:val="WWNum6"/>
    <w:basedOn w:val="Bezlisty"/>
    <w:rsid w:val="00BB0045"/>
    <w:pPr>
      <w:numPr>
        <w:numId w:val="7"/>
      </w:numPr>
    </w:pPr>
  </w:style>
  <w:style w:type="numbering" w:customStyle="1" w:styleId="WWNum7">
    <w:name w:val="WWNum7"/>
    <w:basedOn w:val="Bezlisty"/>
    <w:rsid w:val="00BB0045"/>
    <w:pPr>
      <w:numPr>
        <w:numId w:val="8"/>
      </w:numPr>
    </w:pPr>
  </w:style>
  <w:style w:type="numbering" w:customStyle="1" w:styleId="WWNum8">
    <w:name w:val="WWNum8"/>
    <w:basedOn w:val="Bezlisty"/>
    <w:rsid w:val="00BB0045"/>
    <w:pPr>
      <w:numPr>
        <w:numId w:val="9"/>
      </w:numPr>
    </w:pPr>
  </w:style>
  <w:style w:type="numbering" w:customStyle="1" w:styleId="WWNum9">
    <w:name w:val="WWNum9"/>
    <w:basedOn w:val="Bezlisty"/>
    <w:rsid w:val="00BB0045"/>
    <w:pPr>
      <w:numPr>
        <w:numId w:val="10"/>
      </w:numPr>
    </w:pPr>
  </w:style>
  <w:style w:type="numbering" w:customStyle="1" w:styleId="WWNum10">
    <w:name w:val="WWNum10"/>
    <w:basedOn w:val="Bezlisty"/>
    <w:rsid w:val="00BB0045"/>
    <w:pPr>
      <w:numPr>
        <w:numId w:val="11"/>
      </w:numPr>
    </w:pPr>
  </w:style>
  <w:style w:type="numbering" w:customStyle="1" w:styleId="WWNum11">
    <w:name w:val="WWNum11"/>
    <w:basedOn w:val="Bezlisty"/>
    <w:rsid w:val="00BB0045"/>
    <w:pPr>
      <w:numPr>
        <w:numId w:val="12"/>
      </w:numPr>
    </w:pPr>
  </w:style>
  <w:style w:type="numbering" w:customStyle="1" w:styleId="WWNum12">
    <w:name w:val="WWNum12"/>
    <w:basedOn w:val="Bezlisty"/>
    <w:rsid w:val="00BB0045"/>
    <w:pPr>
      <w:numPr>
        <w:numId w:val="13"/>
      </w:numPr>
    </w:pPr>
  </w:style>
  <w:style w:type="numbering" w:customStyle="1" w:styleId="WWNum13">
    <w:name w:val="WWNum13"/>
    <w:basedOn w:val="Bezlisty"/>
    <w:rsid w:val="00BB0045"/>
    <w:pPr>
      <w:numPr>
        <w:numId w:val="14"/>
      </w:numPr>
    </w:pPr>
  </w:style>
  <w:style w:type="numbering" w:customStyle="1" w:styleId="WWNum14">
    <w:name w:val="WWNum14"/>
    <w:basedOn w:val="Bezlisty"/>
    <w:rsid w:val="00BB0045"/>
    <w:pPr>
      <w:numPr>
        <w:numId w:val="15"/>
      </w:numPr>
    </w:pPr>
  </w:style>
  <w:style w:type="numbering" w:customStyle="1" w:styleId="WWNum15">
    <w:name w:val="WWNum15"/>
    <w:basedOn w:val="Bezlisty"/>
    <w:rsid w:val="00BB0045"/>
    <w:pPr>
      <w:numPr>
        <w:numId w:val="1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BB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B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E14F-073A-4B08-801F-7A47A10D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2077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Goldman</dc:creator>
  <cp:lastModifiedBy>Szkoła</cp:lastModifiedBy>
  <cp:revision>2</cp:revision>
  <cp:lastPrinted>2021-09-13T08:05:00Z</cp:lastPrinted>
  <dcterms:created xsi:type="dcterms:W3CDTF">2022-03-30T08:32:00Z</dcterms:created>
  <dcterms:modified xsi:type="dcterms:W3CDTF">2022-03-30T08:32:00Z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